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numPr>
          <w:ilvl w:val="0"/>
          <w:numId w:val="1"/>
        </w:numPr>
        <w:spacing w:after="72" w:line="400" w:lineRule="auto"/>
        <w:ind w:left="482" w:hanging="482"/>
        <w:jc w:val="both"/>
        <w:rPr>
          <w:b w:val="1"/>
          <w:bCs w:val="1"/>
          <w:sz w:val="32"/>
          <w:szCs w:val="32"/>
          <w:shd w:fill="d9d9d9" w:val="clear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8"/>
          <w:szCs w:val="28"/>
          <w:rtl w:val="0"/>
        </w:rPr>
        <w:t xml:space="preserve">附件一：</w:t>
      </w:r>
      <w:r w:rsidDel="00000000" w:rsidR="00000000" w:rsidRPr="00000000">
        <w:rPr>
          <w:rFonts w:ascii="Gungsuh" w:cs="Gungsuh" w:eastAsia="Gungsuh" w:hAnsi="Gungsuh"/>
          <w:b w:val="1"/>
          <w:bCs w:val="1"/>
          <w:sz w:val="28"/>
          <w:szCs w:val="28"/>
          <w:rtl w:val="0"/>
        </w:rPr>
        <w:t xml:space="preserve">「2026戒菸就贏比賽」簡介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    ｢Quit &amp; Win｣自1994年由芬蘭衛生部首度主辦以來，世界各國紛紛加入參與，2000年起獲得世界衛生組織(WHO)公開支持與肯定；Quit &amp; Win每兩年舉辦一次，至多曾串連全球80個國家、70萬組人次共同參與。</w:t>
      </w:r>
    </w:p>
    <w:p w:rsidR="00000000" w:rsidDel="00000000" w:rsidP="00000000" w:rsidRDefault="00000000" w:rsidRPr="00000000" w14:paraId="00000003">
      <w:pPr>
        <w:spacing w:after="60" w:line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    2002年由董氏基金會前執行長、也是前衛生署署長的葉金川教授帶領，臺灣成功加入國際Quit &amp; Win｢戒菸就贏比賽｣計畫以來，我們每屆都不缺席。兩年一次的「戒菸就贏比賽」，歷屆一年後的戒菸成功率達三成五，顯示「戒菸就贏比賽」，確實達到積極助人戒菸的目的。12屆來超過25萬組人報名戒菸。</w:t>
      </w:r>
    </w:p>
    <w:p w:rsidR="00000000" w:rsidDel="00000000" w:rsidP="00000000" w:rsidRDefault="00000000" w:rsidRPr="00000000" w14:paraId="00000004">
      <w:pPr>
        <w:spacing w:after="60"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    「2026戒菸就贏比賽」除像歷屆活動啟動全面的宣傳激勵、提供獎金獎勵、創造歡樂且持續的社會支持機制外，再加碼警務人員(包含警大及警專的學生)專屬「成功戒菸特別獎(8萬元2組)」，以及將醫事人員列入獎勵對象，鼓勵報名戒菸比賽者到全國2700個醫院、診所、衛生所、藥局等「戒菸服務合約醫事機構」去戒菸，並填上一名醫事人員擔任「戒菸關懷人」，只要成功戒菸且抽中獎金組(10組)，其「戒菸關懷人」都可加獲1萬元獎金。</w:t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【活動辦法】</w:t>
      </w:r>
    </w:p>
    <w:p w:rsidR="00000000" w:rsidDel="00000000" w:rsidP="00000000" w:rsidRDefault="00000000" w:rsidRPr="00000000" w14:paraId="00000006">
      <w:pPr>
        <w:spacing w:line="300" w:lineRule="auto"/>
        <w:ind w:left="284" w:hanging="1.999999999999993"/>
        <w:jc w:val="both"/>
        <w:rPr>
          <w:rFonts w:ascii="DFKai-SB" w:cs="DFKai-SB" w:eastAsia="DFKai-SB" w:hAnsi="DFKai-SB"/>
        </w:rPr>
      </w:pPr>
      <w:bookmarkStart w:colFirst="0" w:colLast="0" w:name="_43cg2pbqixq3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吸菸的「參賽者」與不吸菸的「見證人」兩人一組，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於今(2026)年4月底前完成報名，比賽期間不使用任何菸品、類菸品，成功戒菸組即可參加抽獎。</w:t>
      </w:r>
    </w:p>
    <w:p w:rsidR="00000000" w:rsidDel="00000000" w:rsidP="00000000" w:rsidRDefault="00000000" w:rsidRPr="00000000" w14:paraId="00000007">
      <w:pPr>
        <w:spacing w:line="300" w:lineRule="auto"/>
        <w:ind w:left="284" w:hanging="1.99999999999999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報名戒菸比賽者，請趕快到全國戒菸服務合約醫事機構(包含醫院、診所、藥局及衛生所)戒菸，並填上一名醫事人員擔任「戒菸關懷人」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，只要成功戒菸且抽中獎金組，其「戒菸關懷人」可加獲1萬元獎金。(可回溯自2026年1月起之戒菸療程)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【比賽期間】</w:t>
      </w:r>
    </w:p>
    <w:p w:rsidR="00000000" w:rsidDel="00000000" w:rsidP="00000000" w:rsidRDefault="00000000" w:rsidRPr="00000000" w14:paraId="00000009">
      <w:pPr>
        <w:spacing w:line="300" w:lineRule="auto"/>
        <w:ind w:left="284" w:hanging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Gungsuh" w:cs="Gungsuh" w:eastAsia="Gungsuh" w:hAnsi="Gungsuh"/>
          <w:b w:val="1"/>
          <w:bCs w:val="1"/>
          <w:u w:val="single"/>
          <w:rtl w:val="0"/>
        </w:rPr>
        <w:t xml:space="preserve">2026年 5月2日至5月29日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，連續四週完全不吸菸，且不使用其他任何菸品、類菸品 。</w:t>
      </w:r>
    </w:p>
    <w:p w:rsidR="00000000" w:rsidDel="00000000" w:rsidP="00000000" w:rsidRDefault="00000000" w:rsidRPr="00000000" w14:paraId="0000000A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【報名資格】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300" w:lineRule="auto"/>
        <w:ind w:left="490" w:hanging="360"/>
        <w:jc w:val="both"/>
        <w:rPr/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吸菸的「參賽者」：</w:t>
      </w:r>
      <w:r w:rsidDel="00000000" w:rsidR="00000000" w:rsidRPr="00000000">
        <w:rPr>
          <w:rFonts w:ascii="Gungsuh" w:cs="Gungsuh" w:eastAsia="Gungsuh" w:hAnsi="Gungsuh"/>
          <w:u w:val="single"/>
          <w:rtl w:val="0"/>
        </w:rPr>
        <w:t xml:space="preserve">報名截止前須年滿20歲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、具中華民國國籍或在國內連續居住一年以上，報名前吸菸至少一年（含加熱菸使用者），且有意嘗試戒菸者。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00" w:lineRule="auto"/>
        <w:ind w:left="490" w:hanging="360"/>
        <w:jc w:val="both"/>
        <w:rPr/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不吸菸的「見證人」：</w:t>
      </w:r>
      <w:r w:rsidDel="00000000" w:rsidR="00000000" w:rsidRPr="00000000">
        <w:rPr>
          <w:rFonts w:ascii="Gungsuh" w:cs="Gungsuh" w:eastAsia="Gungsuh" w:hAnsi="Gungsuh"/>
          <w:u w:val="single"/>
          <w:rtl w:val="0"/>
        </w:rPr>
        <w:t xml:space="preserve">須年滿7歲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，未曾吸菸或已戒菸(不使用菸品、類菸品)一年以上，為參賽者之家人、師長、朋友、同學、同事、共同生活或其他經常相處，願意支持並見證參賽者完全戒菸之人。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00" w:lineRule="auto"/>
        <w:ind w:left="490" w:hanging="360"/>
        <w:jc w:val="both"/>
        <w:rPr/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「戒菸關懷人」：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須為戒菸服務合約醫事機構的醫事人員，願意支持協助參賽者戒菸。(不得同時擔任見證人)</w:t>
      </w:r>
    </w:p>
    <w:p w:rsidR="00000000" w:rsidDel="00000000" w:rsidP="00000000" w:rsidRDefault="00000000" w:rsidRPr="00000000" w14:paraId="0000000E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【報名方式】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00" w:lineRule="auto"/>
        <w:ind w:left="490" w:hanging="360"/>
        <w:jc w:val="both"/>
        <w:rPr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採線上報名：活動開跑後 請上「華文戒菸網」www.e-quit.org報名。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【活動獎勵】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00" w:lineRule="auto"/>
        <w:ind w:left="490" w:hanging="360"/>
        <w:jc w:val="both"/>
        <w:rPr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成功戒菸獎八組：參賽者與見證人共得新台幣八萬元(各得四萬元)。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00" w:lineRule="auto"/>
        <w:ind w:left="490" w:hanging="360"/>
        <w:jc w:val="both"/>
        <w:rPr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戒菸關懷人獎：成功戒菸得獎組之戒菸關懷人，可得新台幣一萬元。</w:t>
      </w:r>
    </w:p>
    <w:p w:rsidR="00000000" w:rsidDel="00000000" w:rsidP="00000000" w:rsidRDefault="00000000" w:rsidRPr="00000000" w14:paraId="00000013">
      <w:pPr>
        <w:spacing w:line="300" w:lineRule="auto"/>
        <w:ind w:left="13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rtl w:val="0"/>
        </w:rPr>
        <w:t xml:space="preserve">【特別獎勵】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00" w:lineRule="auto"/>
        <w:ind w:left="487" w:hanging="357"/>
        <w:jc w:val="both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警務人員成功戒菸獎二組：參賽者與見證人共得新台幣八萬元(各得四萬元)。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00" w:lineRule="auto"/>
        <w:ind w:left="142" w:firstLine="0"/>
        <w:jc w:val="both"/>
        <w:rPr>
          <w:b w:val="1"/>
          <w:bCs w:val="1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警務人員成功戒菸得獎組之戒菸關懷人，可得新台幣一萬元。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72" w:line="300" w:lineRule="auto"/>
        <w:jc w:val="both"/>
        <w:rPr>
          <w:rFonts w:ascii="DFKai-SB" w:cs="DFKai-SB" w:eastAsia="DFKai-SB" w:hAnsi="DFKai-SB"/>
          <w:b w:val="1"/>
          <w:bCs w:val="1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【戒菸就贏比歷屆成效】</w:t>
      </w:r>
    </w:p>
    <w:tbl>
      <w:tblPr>
        <w:tblStyle w:val="Table1"/>
        <w:tblpPr w:leftFromText="180" w:rightFromText="180" w:topFromText="0" w:bottomFromText="0" w:vertAnchor="text" w:horzAnchor="text" w:tblpX="0" w:tblpY="275"/>
        <w:tblW w:w="109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3"/>
        <w:gridCol w:w="850"/>
        <w:gridCol w:w="850"/>
        <w:gridCol w:w="851"/>
        <w:gridCol w:w="775"/>
        <w:gridCol w:w="785"/>
        <w:gridCol w:w="877"/>
        <w:gridCol w:w="813"/>
        <w:gridCol w:w="775"/>
        <w:gridCol w:w="781"/>
        <w:gridCol w:w="843"/>
        <w:gridCol w:w="837"/>
        <w:gridCol w:w="837"/>
        <w:tblGridChange w:id="0">
          <w:tblGrid>
            <w:gridCol w:w="1043"/>
            <w:gridCol w:w="850"/>
            <w:gridCol w:w="850"/>
            <w:gridCol w:w="851"/>
            <w:gridCol w:w="775"/>
            <w:gridCol w:w="785"/>
            <w:gridCol w:w="877"/>
            <w:gridCol w:w="813"/>
            <w:gridCol w:w="775"/>
            <w:gridCol w:w="781"/>
            <w:gridCol w:w="843"/>
            <w:gridCol w:w="837"/>
            <w:gridCol w:w="837"/>
          </w:tblGrid>
        </w:tblGridChange>
      </w:tblGrid>
      <w:tr>
        <w:trPr>
          <w:cantSplit w:val="0"/>
          <w:trHeight w:val="2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年代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2022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1"/>
              <w:spacing w:line="2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2024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參賽</w:t>
            </w:r>
          </w:p>
          <w:p w:rsidR="00000000" w:rsidDel="00000000" w:rsidP="00000000" w:rsidRDefault="00000000" w:rsidRPr="00000000" w14:paraId="00000025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人數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23,096組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30,967組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17,060組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18,741組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25,405組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29,720組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27,427組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25,252組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21,323</w:t>
            </w:r>
          </w:p>
          <w:p w:rsidR="00000000" w:rsidDel="00000000" w:rsidP="00000000" w:rsidRDefault="00000000" w:rsidRPr="00000000" w14:paraId="0000002F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11,702</w:t>
            </w:r>
          </w:p>
          <w:p w:rsidR="00000000" w:rsidDel="00000000" w:rsidP="00000000" w:rsidRDefault="00000000" w:rsidRPr="00000000" w14:paraId="00000031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8,559組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12,397組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戒菸率</w:t>
            </w:r>
          </w:p>
          <w:p w:rsidR="00000000" w:rsidDel="00000000" w:rsidP="00000000" w:rsidRDefault="00000000" w:rsidRPr="00000000" w14:paraId="00000035">
            <w:pPr>
              <w:widowControl w:val="1"/>
              <w:spacing w:line="220" w:lineRule="auto"/>
              <w:ind w:right="-8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（1個月）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75.4%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68.79%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65.53%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74.4%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75.2%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75.1%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79.5%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76.7%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70.1%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未調查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未調查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未調查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戒菸率</w:t>
            </w:r>
          </w:p>
          <w:p w:rsidR="00000000" w:rsidDel="00000000" w:rsidP="00000000" w:rsidRDefault="00000000" w:rsidRPr="00000000" w14:paraId="00000043">
            <w:pPr>
              <w:widowControl w:val="1"/>
              <w:spacing w:line="220" w:lineRule="auto"/>
              <w:ind w:right="-8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2"/>
                <w:szCs w:val="22"/>
                <w:rtl w:val="0"/>
              </w:rPr>
              <w:t xml:space="preserve">（1年）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37.20%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35.40%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35.84%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36.3%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34.4%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37.8%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38.7%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34.4%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37.4%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未調查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未調查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2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Gungsuh" w:cs="Gungsuh" w:eastAsia="Gungsuh" w:hAnsi="Gungsuh"/>
                <w:sz w:val="22"/>
                <w:szCs w:val="22"/>
                <w:rtl w:val="0"/>
              </w:rPr>
              <w:t xml:space="preserve">未調查</w:t>
            </w:r>
          </w:p>
        </w:tc>
      </w:tr>
    </w:tbl>
    <w:p w:rsidR="00000000" w:rsidDel="00000000" w:rsidP="00000000" w:rsidRDefault="00000000" w:rsidRPr="00000000" w14:paraId="00000050">
      <w:pPr>
        <w:widowControl w:val="1"/>
        <w:numPr>
          <w:ilvl w:val="0"/>
          <w:numId w:val="1"/>
        </w:numPr>
        <w:spacing w:after="72" w:line="410" w:lineRule="auto"/>
        <w:ind w:left="482" w:hanging="482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8"/>
          <w:szCs w:val="28"/>
          <w:rtl w:val="0"/>
        </w:rPr>
        <w:t xml:space="preserve">附件二：宣導品建議使用方式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、</w:t>
      </w: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8"/>
          <w:szCs w:val="28"/>
          <w:rtl w:val="0"/>
        </w:rPr>
        <w:t xml:space="preserve">相關連結</w:t>
      </w:r>
    </w:p>
    <w:p w:rsidR="00000000" w:rsidDel="00000000" w:rsidP="00000000" w:rsidRDefault="00000000" w:rsidRPr="00000000" w14:paraId="00000051">
      <w:pPr>
        <w:spacing w:line="400" w:lineRule="auto"/>
        <w:ind w:left="681" w:hanging="561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8"/>
          <w:szCs w:val="28"/>
          <w:rtl w:val="0"/>
        </w:rPr>
        <w:t xml:space="preserve">(一)宣導品建議使用方式：</w:t>
      </w:r>
    </w:p>
    <w:tbl>
      <w:tblPr>
        <w:tblStyle w:val="Table2"/>
        <w:tblW w:w="94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00"/>
        <w:gridCol w:w="6502"/>
        <w:tblGridChange w:id="0">
          <w:tblGrid>
            <w:gridCol w:w="2900"/>
            <w:gridCol w:w="65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720"/>
                <w:tab w:val="left" w:leader="none" w:pos="900"/>
              </w:tabs>
              <w:spacing w:line="4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文宣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1"/>
              <w:spacing w:line="400" w:lineRule="auto"/>
              <w:ind w:left="39" w:hanging="39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建議使用方式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400" w:lineRule="auto"/>
              <w:ind w:left="2" w:hanging="2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1.海報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、布條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720"/>
                <w:tab w:val="left" w:leader="none" w:pos="900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請張貼或懸掛在出入口及人潮處。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400" w:lineRule="auto"/>
              <w:ind w:left="0" w:hanging="1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2.傳單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720"/>
                <w:tab w:val="left" w:leader="none" w:pos="900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主動提供給民眾。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3.公益廣告與短片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400" w:lineRule="auto"/>
              <w:ind w:left="39" w:hanging="39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系統播放、辦理宣導活動使用。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4.網站連結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720"/>
                <w:tab w:val="left" w:leader="none" w:pos="900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機構網站公益連結「華文戒菸網」(www.e-quit.org)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5.LINE@圖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(建議文字)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ind w:left="31" w:firstLine="0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28"/>
                <w:szCs w:val="28"/>
                <w:rtl w:val="0"/>
              </w:rPr>
              <w:t xml:space="preserve">📣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為愛行動快樂戒菸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28"/>
                <w:szCs w:val="28"/>
                <w:rtl w:val="0"/>
              </w:rPr>
              <w:t xml:space="preserve">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360" w:lineRule="auto"/>
              <w:ind w:left="31" w:firstLine="0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吸菸+不吸菸=2人一組，報名「2026戒菸就贏比賽」，成功戒菸組就有機會可抽獎金8萬元，有8組喔!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28"/>
                <w:szCs w:val="28"/>
                <w:rtl w:val="0"/>
              </w:rPr>
              <w:t xml:space="preserve">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360" w:lineRule="auto"/>
              <w:ind w:left="31" w:firstLine="0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8"/>
                <w:szCs w:val="28"/>
                <w:rtl w:val="0"/>
              </w:rPr>
              <w:t xml:space="preserve">▶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報名請上「華文戒菸網」http://www.e-quit.org/</w:t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720"/>
                <w:tab w:val="left" w:leader="none" w:pos="900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＊不定期持續推出新貼圖，請至文宣下載處下載使用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6.跑馬燈文字</w:t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(建議：即日起~5/1)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400" w:lineRule="auto"/>
              <w:ind w:right="31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現在快上「華文戒菸網」報名「戒菸就贏比賽」，成功戒菸就有機會抽中獎金8萬元8組!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426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7.戒菸就贏APP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720"/>
                <w:tab w:val="left" w:leader="none" w:pos="900"/>
              </w:tabs>
              <w:spacing w:line="4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8"/>
                <w:szCs w:val="28"/>
                <w:rtl w:val="0"/>
              </w:rPr>
              <w:t xml:space="preserve">鼓勵下載，可找最便利的戒菸門診、設定戒菸日等。</w:t>
            </w:r>
          </w:p>
        </w:tc>
      </w:tr>
    </w:tbl>
    <w:p w:rsidR="00000000" w:rsidDel="00000000" w:rsidP="00000000" w:rsidRDefault="00000000" w:rsidRPr="00000000" w14:paraId="00000067">
      <w:pPr>
        <w:spacing w:before="120" w:line="400" w:lineRule="auto"/>
        <w:ind w:left="-360" w:right="-514" w:firstLine="357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8"/>
          <w:szCs w:val="28"/>
          <w:rtl w:val="0"/>
        </w:rPr>
        <w:t xml:space="preserve">(二)相關連結</w:t>
      </w:r>
      <w:r w:rsidDel="00000000" w:rsidR="00000000" w:rsidRPr="00000000">
        <w:rPr>
          <w:rFonts w:ascii="PMingLiu" w:cs="PMingLiu" w:eastAsia="PMingLiu" w:hAnsi="PMingLiu"/>
          <w:b w:val="1"/>
          <w:bCs w:val="1"/>
          <w:color w:val="000000"/>
          <w:sz w:val="28"/>
          <w:szCs w:val="28"/>
          <w:rtl w:val="0"/>
        </w:rPr>
        <w:t xml:space="preserve">：</w:t>
      </w:r>
      <w:r w:rsidDel="00000000" w:rsidR="00000000" w:rsidRPr="00000000">
        <w:rPr>
          <w:rtl w:val="0"/>
        </w:rPr>
      </w:r>
    </w:p>
    <w:tbl>
      <w:tblPr>
        <w:tblStyle w:val="Table3"/>
        <w:tblW w:w="10391.000000000002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0"/>
        <w:gridCol w:w="2500"/>
        <w:gridCol w:w="2492"/>
        <w:gridCol w:w="2549"/>
        <w:tblGridChange w:id="0">
          <w:tblGrid>
            <w:gridCol w:w="2850"/>
            <w:gridCol w:w="2500"/>
            <w:gridCol w:w="2492"/>
            <w:gridCol w:w="254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戒菸就贏比賽</w:t>
            </w: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報名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http://www.quitwin.org.tw/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20" w:lineRule="auto"/>
              <w:ind w:right="-11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戒菸就贏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文宣下載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：</w:t>
            </w:r>
          </w:p>
          <w:p w:rsidR="00000000" w:rsidDel="00000000" w:rsidP="00000000" w:rsidRDefault="00000000" w:rsidRPr="00000000" w14:paraId="0000006A">
            <w:pPr>
              <w:spacing w:line="320" w:lineRule="auto"/>
              <w:ind w:right="-110"/>
              <w:rPr>
                <w:rFonts w:ascii="DFKai-SB" w:cs="DFKai-SB" w:eastAsia="DFKai-SB" w:hAnsi="DFKai-SB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布條、海報、傳單、廣播、公益廣告、宣導短片等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color w:val="0000ff"/>
                  <w:sz w:val="22"/>
                  <w:szCs w:val="22"/>
                  <w:u w:val="single"/>
                  <w:rtl w:val="0"/>
                </w:rPr>
                <w:t xml:space="preserve">https://bit.ly/49V5iWm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其他單位宣導分享</w:t>
            </w:r>
          </w:p>
          <w:p w:rsidR="00000000" w:rsidDel="00000000" w:rsidP="00000000" w:rsidRDefault="00000000" w:rsidRPr="00000000" w14:paraId="0000006D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雲端資料庫</w:t>
            </w:r>
          </w:p>
          <w:p w:rsidR="00000000" w:rsidDel="00000000" w:rsidP="00000000" w:rsidRDefault="00000000" w:rsidRPr="00000000" w14:paraId="0000006E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color w:val="0000ff"/>
                  <w:sz w:val="24"/>
                  <w:szCs w:val="24"/>
                  <w:u w:val="single"/>
                  <w:rtl w:val="0"/>
                </w:rPr>
                <w:t xml:space="preserve">https://bit.ly/4u5auQO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戒菸就贏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APP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0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可查詢鄰近戒菸門診、</w:t>
            </w:r>
          </w:p>
          <w:p w:rsidR="00000000" w:rsidDel="00000000" w:rsidP="00000000" w:rsidRDefault="00000000" w:rsidRPr="00000000" w14:paraId="00000071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ungsuh" w:cs="Gungsuh" w:eastAsia="Gungsuh" w:hAnsi="Gungsuh"/>
                <w:color w:val="000000"/>
                <w:sz w:val="24"/>
                <w:szCs w:val="24"/>
                <w:rtl w:val="0"/>
              </w:rPr>
              <w:t xml:space="preserve">設定戒菸日等</w:t>
            </w:r>
          </w:p>
          <w:p w:rsidR="00000000" w:rsidDel="00000000" w:rsidP="00000000" w:rsidRDefault="00000000" w:rsidRPr="00000000" w14:paraId="00000072">
            <w:pPr>
              <w:spacing w:line="340" w:lineRule="auto"/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https://bit.ly/3MJZyHL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ind w:right="-514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</w:rPr>
              <w:drawing>
                <wp:inline distB="0" distT="0" distL="0" distR="0">
                  <wp:extent cx="1138875" cy="1174462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 b="7692" l="8974" r="8974" t="7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875" cy="11744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0" distT="0" distL="0" distR="0">
                  <wp:extent cx="1139495" cy="1270979"/>
                  <wp:effectExtent b="0" l="0" r="0" t="0"/>
                  <wp:docPr id="3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 b="1282" l="8333" r="8333" t="5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95" cy="12709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0" distT="0" distL="0" distR="0">
                  <wp:extent cx="1219200" cy="12192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2"/>
                          <a:srcRect b="9615" l="13625" r="5769" t="9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ind w:right="-514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</w:rPr>
              <w:drawing>
                <wp:inline distB="0" distT="0" distL="0" distR="0">
                  <wp:extent cx="1316613" cy="1192598"/>
                  <wp:effectExtent b="0" l="0" r="0" t="0"/>
                  <wp:docPr id="4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3"/>
                          <a:srcRect b="7692" l="12074" r="5129" t="17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613" cy="11925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360" w:lineRule="auto"/>
        <w:ind w:left="-360" w:right="-514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footerReference r:id="rId14" w:type="default"/>
      <w:pgSz w:h="16838" w:w="11906" w:orient="portrait"/>
      <w:pgMar w:bottom="1021" w:top="1021" w:left="1247" w:right="1247" w:header="851" w:footer="6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MingLiu"/>
  <w:font w:name="Georgia"/>
  <w:font w:name="Times New Roman"/>
  <w:font w:name="Gungsuh"/>
  <w:font w:name="DFKai-SB"/>
  <w:font w:name="MS Mincho"/>
  <w:font w:name="Microsoft JhengHe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506" w:hanging="4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-"/>
      <w:lvlJc w:val="left"/>
      <w:pPr>
        <w:ind w:left="866" w:hanging="360.00000000000006"/>
      </w:pPr>
      <w:rPr>
        <w:rFonts w:ascii="PMingLiu" w:cs="PMingLiu" w:eastAsia="PMingLiu" w:hAnsi="PMingLiu"/>
      </w:rPr>
    </w:lvl>
    <w:lvl w:ilvl="3">
      <w:start w:val="1"/>
      <w:numFmt w:val="bullet"/>
      <w:lvlText w:val="●"/>
      <w:lvlJc w:val="left"/>
      <w:pPr>
        <w:ind w:left="1466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1946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426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06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386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3866" w:hanging="4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■"/>
      <w:lvlJc w:val="left"/>
      <w:pPr>
        <w:ind w:left="360" w:hanging="360"/>
      </w:pPr>
      <w:rPr>
        <w:rFonts w:ascii="Microsoft JhengHei" w:cs="Microsoft JhengHei" w:eastAsia="Microsoft JhengHei" w:hAnsi="Microsoft JhengHei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872" w:hanging="360"/>
      </w:pPr>
      <w:rPr/>
    </w:lvl>
    <w:lvl w:ilvl="2">
      <w:start w:val="1"/>
      <w:numFmt w:val="decimal"/>
      <w:lvlText w:val="%3."/>
      <w:lvlJc w:val="left"/>
      <w:pPr>
        <w:ind w:left="1592" w:hanging="360"/>
      </w:pPr>
      <w:rPr/>
    </w:lvl>
    <w:lvl w:ilvl="3">
      <w:start w:val="1"/>
      <w:numFmt w:val="decimal"/>
      <w:lvlText w:val="%4."/>
      <w:lvlJc w:val="left"/>
      <w:pPr>
        <w:ind w:left="2312" w:hanging="360"/>
      </w:pPr>
      <w:rPr/>
    </w:lvl>
    <w:lvl w:ilvl="4">
      <w:start w:val="1"/>
      <w:numFmt w:val="decimal"/>
      <w:lvlText w:val="%5."/>
      <w:lvlJc w:val="left"/>
      <w:pPr>
        <w:ind w:left="3032" w:hanging="360"/>
      </w:pPr>
      <w:rPr/>
    </w:lvl>
    <w:lvl w:ilvl="5">
      <w:start w:val="1"/>
      <w:numFmt w:val="decimal"/>
      <w:lvlText w:val="%6."/>
      <w:lvlJc w:val="left"/>
      <w:pPr>
        <w:ind w:left="3752" w:hanging="360"/>
      </w:pPr>
      <w:rPr/>
    </w:lvl>
    <w:lvl w:ilvl="6">
      <w:start w:val="1"/>
      <w:numFmt w:val="decimal"/>
      <w:lvlText w:val="%7."/>
      <w:lvlJc w:val="left"/>
      <w:pPr>
        <w:ind w:left="4472" w:hanging="360"/>
      </w:pPr>
      <w:rPr/>
    </w:lvl>
    <w:lvl w:ilvl="7">
      <w:start w:val="1"/>
      <w:numFmt w:val="decimal"/>
      <w:lvlText w:val="%8."/>
      <w:lvlJc w:val="left"/>
      <w:pPr>
        <w:ind w:left="5192" w:hanging="360"/>
      </w:pPr>
      <w:rPr/>
    </w:lvl>
    <w:lvl w:ilvl="8">
      <w:start w:val="1"/>
      <w:numFmt w:val="decimal"/>
      <w:lvlText w:val="%9."/>
      <w:lvlJc w:val="left"/>
      <w:pPr>
        <w:ind w:left="5912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widowControl w:val="1"/>
    </w:pPr>
    <w:rPr>
      <w:rFonts w:ascii="PMingLiu" w:cs="PMingLiu" w:eastAsia="PMingLiu" w:hAnsi="PMingLiu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85.0" w:type="dxa"/>
        <w:bottom w:w="57.0" w:type="dxa"/>
        <w:right w:w="8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3.jpg"/><Relationship Id="rId13" Type="http://schemas.openxmlformats.org/officeDocument/2006/relationships/image" Target="media/image4.jp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3MJZyHL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quitwin.org.tw/" TargetMode="External"/><Relationship Id="rId7" Type="http://schemas.openxmlformats.org/officeDocument/2006/relationships/hyperlink" Target="https://bit.ly/49V5iWm" TargetMode="External"/><Relationship Id="rId8" Type="http://schemas.openxmlformats.org/officeDocument/2006/relationships/hyperlink" Target="https://bit.ly/4u5auQ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